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790"/>
        <w:gridCol w:w="4467"/>
        <w:gridCol w:w="1823"/>
      </w:tblGrid>
      <w:tr w:rsidR="006F2AA4" w14:paraId="25C0478E" w14:textId="77777777" w:rsidTr="00D36339">
        <w:trPr>
          <w:cantSplit/>
          <w:trHeight w:val="718"/>
        </w:trPr>
        <w:tc>
          <w:tcPr>
            <w:tcW w:w="9692" w:type="dxa"/>
            <w:gridSpan w:val="4"/>
            <w:tcBorders>
              <w:bottom w:val="single" w:sz="4" w:space="0" w:color="auto"/>
            </w:tcBorders>
            <w:vAlign w:val="center"/>
          </w:tcPr>
          <w:p w14:paraId="77BC1646" w14:textId="77777777" w:rsidR="006F2AA4" w:rsidRDefault="00793758" w:rsidP="00FE2F15">
            <w:pPr>
              <w:pStyle w:val="berschrift2"/>
              <w:rPr>
                <w:sz w:val="21"/>
              </w:rPr>
            </w:pPr>
            <w:r>
              <w:rPr>
                <w:sz w:val="21"/>
              </w:rPr>
              <w:t>Erfahrungsaustausch der Landeskreditanstalten und Förderinstitute</w:t>
            </w:r>
          </w:p>
          <w:p w14:paraId="05AF66A8" w14:textId="26267F24" w:rsidR="006F2AA4" w:rsidRPr="00CD2C7C" w:rsidRDefault="00F12CBA" w:rsidP="00CD2C7C">
            <w:pPr>
              <w:pStyle w:val="berschrift2"/>
              <w:rPr>
                <w:sz w:val="21"/>
              </w:rPr>
            </w:pPr>
            <w:r>
              <w:rPr>
                <w:sz w:val="21"/>
              </w:rPr>
              <w:t xml:space="preserve">vom </w:t>
            </w:r>
            <w:r w:rsidR="008300C1">
              <w:rPr>
                <w:sz w:val="21"/>
              </w:rPr>
              <w:t>1</w:t>
            </w:r>
            <w:r w:rsidR="00DE164E">
              <w:rPr>
                <w:sz w:val="21"/>
              </w:rPr>
              <w:t>1</w:t>
            </w:r>
            <w:r w:rsidR="008300C1">
              <w:rPr>
                <w:sz w:val="21"/>
              </w:rPr>
              <w:t xml:space="preserve">. </w:t>
            </w:r>
            <w:r w:rsidR="005648CE">
              <w:rPr>
                <w:sz w:val="21"/>
              </w:rPr>
              <w:t>-</w:t>
            </w:r>
            <w:bookmarkStart w:id="0" w:name="_GoBack"/>
            <w:bookmarkEnd w:id="0"/>
            <w:r w:rsidR="008300C1">
              <w:rPr>
                <w:sz w:val="21"/>
              </w:rPr>
              <w:t xml:space="preserve"> 1</w:t>
            </w:r>
            <w:r w:rsidR="00A66000">
              <w:rPr>
                <w:sz w:val="21"/>
              </w:rPr>
              <w:t>3</w:t>
            </w:r>
            <w:r w:rsidR="008300C1">
              <w:rPr>
                <w:sz w:val="21"/>
              </w:rPr>
              <w:t>. Oktober 2023</w:t>
            </w:r>
            <w:r w:rsidR="00895FEF">
              <w:rPr>
                <w:sz w:val="21"/>
              </w:rPr>
              <w:t xml:space="preserve"> in Aiterbach</w:t>
            </w:r>
            <w:r w:rsidR="000C0562">
              <w:rPr>
                <w:sz w:val="21"/>
              </w:rPr>
              <w:t xml:space="preserve"> am Chiemsee</w:t>
            </w:r>
          </w:p>
          <w:p w14:paraId="3501EBD0" w14:textId="77777777" w:rsidR="00070FBD" w:rsidRDefault="00070FBD" w:rsidP="00FE2F15">
            <w:pPr>
              <w:jc w:val="center"/>
              <w:rPr>
                <w:b/>
                <w:bCs/>
                <w:sz w:val="21"/>
              </w:rPr>
            </w:pPr>
          </w:p>
        </w:tc>
      </w:tr>
      <w:tr w:rsidR="006F2AA4" w14:paraId="1D6BED62" w14:textId="77777777" w:rsidTr="00D36339">
        <w:trPr>
          <w:trHeight w:val="711"/>
        </w:trPr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5C85E6E1" w14:textId="77777777" w:rsidR="006F2AA4" w:rsidRDefault="00793758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TOP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17F72CD8" w14:textId="6F550D9B" w:rsidR="006F2AA4" w:rsidRDefault="000C0562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Nr. </w:t>
            </w:r>
          </w:p>
        </w:tc>
        <w:tc>
          <w:tcPr>
            <w:tcW w:w="4467" w:type="dxa"/>
            <w:tcBorders>
              <w:top w:val="single" w:sz="4" w:space="0" w:color="auto"/>
            </w:tcBorders>
            <w:vAlign w:val="center"/>
          </w:tcPr>
          <w:p w14:paraId="00800B8D" w14:textId="77777777" w:rsidR="006F2AA4" w:rsidRDefault="00793758" w:rsidP="00FE2F15">
            <w:pPr>
              <w:jc w:val="righ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angemeldet von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4B47D2B9" w14:textId="215E0B9F" w:rsidR="006F2AA4" w:rsidRDefault="006F2AA4" w:rsidP="00E62254">
            <w:pPr>
              <w:jc w:val="left"/>
              <w:rPr>
                <w:b/>
                <w:bCs/>
                <w:sz w:val="21"/>
              </w:rPr>
            </w:pPr>
          </w:p>
        </w:tc>
      </w:tr>
      <w:tr w:rsidR="006F2AA4" w14:paraId="2358EFAD" w14:textId="77777777" w:rsidTr="00D36339">
        <w:trPr>
          <w:cantSplit/>
          <w:trHeight w:val="598"/>
        </w:trPr>
        <w:tc>
          <w:tcPr>
            <w:tcW w:w="96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964D" w14:textId="39EFACC5" w:rsidR="006F2AA4" w:rsidRPr="007D3ECF" w:rsidRDefault="008300C1" w:rsidP="00FE2F15">
            <w:pPr>
              <w:pStyle w:val="berschrift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Titel</w:t>
            </w:r>
          </w:p>
        </w:tc>
      </w:tr>
    </w:tbl>
    <w:p w14:paraId="25EF8250" w14:textId="77777777" w:rsidR="007D3ECF" w:rsidRDefault="007D3ECF" w:rsidP="00BE7FAB">
      <w:pPr>
        <w:pStyle w:val="TextStandardabsatz"/>
        <w:spacing w:before="0" w:after="120"/>
        <w:rPr>
          <w:rFonts w:cs="Arial"/>
          <w:szCs w:val="21"/>
        </w:rPr>
      </w:pPr>
    </w:p>
    <w:sectPr w:rsidR="007D3ECF">
      <w:pgSz w:w="11907" w:h="16840" w:code="9"/>
      <w:pgMar w:top="1417" w:right="79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87FD" w14:textId="77777777" w:rsidR="00E05E3A" w:rsidRDefault="00E05E3A" w:rsidP="00F12CBA">
      <w:r>
        <w:separator/>
      </w:r>
    </w:p>
  </w:endnote>
  <w:endnote w:type="continuationSeparator" w:id="0">
    <w:p w14:paraId="766A4E45" w14:textId="77777777" w:rsidR="00E05E3A" w:rsidRDefault="00E05E3A" w:rsidP="00F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atilFact LT 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FC20" w14:textId="77777777" w:rsidR="00E05E3A" w:rsidRDefault="00E05E3A" w:rsidP="00F12CBA">
      <w:r>
        <w:separator/>
      </w:r>
    </w:p>
  </w:footnote>
  <w:footnote w:type="continuationSeparator" w:id="0">
    <w:p w14:paraId="278A2A86" w14:textId="77777777" w:rsidR="00E05E3A" w:rsidRDefault="00E05E3A" w:rsidP="00F1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512"/>
    <w:multiLevelType w:val="hybridMultilevel"/>
    <w:tmpl w:val="6FE64B4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8C0019"/>
    <w:multiLevelType w:val="hybridMultilevel"/>
    <w:tmpl w:val="B9962DC2"/>
    <w:lvl w:ilvl="0" w:tplc="80B644B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448"/>
        </w:tabs>
        <w:ind w:left="4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68"/>
        </w:tabs>
        <w:ind w:left="11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08"/>
        </w:tabs>
        <w:ind w:left="26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28"/>
        </w:tabs>
        <w:ind w:left="33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68"/>
        </w:tabs>
        <w:ind w:left="47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88"/>
        </w:tabs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364D682B"/>
    <w:multiLevelType w:val="hybridMultilevel"/>
    <w:tmpl w:val="257089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1B95"/>
    <w:multiLevelType w:val="hybridMultilevel"/>
    <w:tmpl w:val="D0D032FC"/>
    <w:lvl w:ilvl="0" w:tplc="CE6464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82122"/>
    <w:multiLevelType w:val="hybridMultilevel"/>
    <w:tmpl w:val="E30CE552"/>
    <w:lvl w:ilvl="0" w:tplc="69B24E2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BD475A"/>
    <w:multiLevelType w:val="hybridMultilevel"/>
    <w:tmpl w:val="8A4297B8"/>
    <w:lvl w:ilvl="0" w:tplc="CE6464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7730A8"/>
    <w:multiLevelType w:val="hybridMultilevel"/>
    <w:tmpl w:val="0648775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5D42CB"/>
    <w:multiLevelType w:val="hybridMultilevel"/>
    <w:tmpl w:val="FDFA015A"/>
    <w:lvl w:ilvl="0" w:tplc="180E1B5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E4082"/>
    <w:multiLevelType w:val="hybridMultilevel"/>
    <w:tmpl w:val="0F08EE66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85B1B84"/>
    <w:multiLevelType w:val="hybridMultilevel"/>
    <w:tmpl w:val="84504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1CB2"/>
    <w:multiLevelType w:val="hybridMultilevel"/>
    <w:tmpl w:val="0648775E"/>
    <w:lvl w:ilvl="0" w:tplc="755E0D5C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BA"/>
    <w:rsid w:val="0004007E"/>
    <w:rsid w:val="00070FBD"/>
    <w:rsid w:val="000C0562"/>
    <w:rsid w:val="001F449A"/>
    <w:rsid w:val="00211105"/>
    <w:rsid w:val="00256FB9"/>
    <w:rsid w:val="002B6929"/>
    <w:rsid w:val="002B7190"/>
    <w:rsid w:val="003133AA"/>
    <w:rsid w:val="00313468"/>
    <w:rsid w:val="00372347"/>
    <w:rsid w:val="00445C1B"/>
    <w:rsid w:val="00497265"/>
    <w:rsid w:val="005648CE"/>
    <w:rsid w:val="005A56F1"/>
    <w:rsid w:val="00667E8B"/>
    <w:rsid w:val="006702D8"/>
    <w:rsid w:val="006B53F8"/>
    <w:rsid w:val="006F2AA4"/>
    <w:rsid w:val="007127E4"/>
    <w:rsid w:val="0075215D"/>
    <w:rsid w:val="00793758"/>
    <w:rsid w:val="007D3ECF"/>
    <w:rsid w:val="007E1012"/>
    <w:rsid w:val="00800963"/>
    <w:rsid w:val="008300C1"/>
    <w:rsid w:val="0085046D"/>
    <w:rsid w:val="00872F8C"/>
    <w:rsid w:val="00877084"/>
    <w:rsid w:val="00895FEF"/>
    <w:rsid w:val="008A163F"/>
    <w:rsid w:val="008B0F44"/>
    <w:rsid w:val="008D021B"/>
    <w:rsid w:val="008E43D4"/>
    <w:rsid w:val="00930F66"/>
    <w:rsid w:val="00A66000"/>
    <w:rsid w:val="00A84851"/>
    <w:rsid w:val="00AD283E"/>
    <w:rsid w:val="00AD62DA"/>
    <w:rsid w:val="00B6659B"/>
    <w:rsid w:val="00B923CD"/>
    <w:rsid w:val="00BD5DA2"/>
    <w:rsid w:val="00BE7FAB"/>
    <w:rsid w:val="00BF741E"/>
    <w:rsid w:val="00CD2C7C"/>
    <w:rsid w:val="00D36339"/>
    <w:rsid w:val="00DE164E"/>
    <w:rsid w:val="00E05E3A"/>
    <w:rsid w:val="00E10262"/>
    <w:rsid w:val="00E32398"/>
    <w:rsid w:val="00E327E8"/>
    <w:rsid w:val="00E62254"/>
    <w:rsid w:val="00F12CBA"/>
    <w:rsid w:val="00F42517"/>
    <w:rsid w:val="00F94EF7"/>
    <w:rsid w:val="00FB6BC5"/>
    <w:rsid w:val="00FD72AF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C6469"/>
  <w15:docId w15:val="{2AFDBECD-E023-4106-A11E-9B8DE63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left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360"/>
      <w:jc w:val="left"/>
      <w:outlineLvl w:val="2"/>
    </w:pPr>
    <w:rPr>
      <w:rFonts w:cs="Arial"/>
      <w:i/>
      <w:iCs/>
      <w:color w:val="00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ompatilFact LT Regular" w:hAnsi="CompatilFact LT Regular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left"/>
    </w:pPr>
    <w:rPr>
      <w:rFonts w:cs="Arial"/>
      <w:color w:val="000000"/>
    </w:rPr>
  </w:style>
  <w:style w:type="paragraph" w:styleId="Textkrper2">
    <w:name w:val="Body Text 2"/>
    <w:basedOn w:val="Standard"/>
    <w:semiHidden/>
    <w:pPr>
      <w:jc w:val="left"/>
    </w:pPr>
  </w:style>
  <w:style w:type="paragraph" w:styleId="Textkrper-Zeileneinzug">
    <w:name w:val="Body Text Indent"/>
    <w:basedOn w:val="Standard"/>
    <w:semiHidden/>
    <w:pPr>
      <w:ind w:left="360"/>
      <w:jc w:val="left"/>
    </w:pPr>
  </w:style>
  <w:style w:type="paragraph" w:styleId="Textkrper3">
    <w:name w:val="Body Text 3"/>
    <w:basedOn w:val="Standard"/>
    <w:semiHidden/>
    <w:pPr>
      <w:jc w:val="left"/>
      <w:outlineLvl w:val="0"/>
    </w:pPr>
    <w:rPr>
      <w:rFonts w:cs="Arial"/>
      <w:b/>
      <w:bCs/>
      <w:sz w:val="24"/>
    </w:rPr>
  </w:style>
  <w:style w:type="paragraph" w:customStyle="1" w:styleId="Standard1x">
    <w:name w:val="Standard 1x"/>
    <w:basedOn w:val="Standard"/>
    <w:pPr>
      <w:spacing w:before="60" w:after="60"/>
      <w:ind w:left="851"/>
    </w:pPr>
    <w:rPr>
      <w:rFonts w:ascii="NimbusSanL-Regu" w:hAnsi="NimbusSanL-Regu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F12C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2C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12C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2CB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04007E"/>
    <w:pPr>
      <w:ind w:left="720"/>
      <w:contextualSpacing/>
    </w:pPr>
  </w:style>
  <w:style w:type="paragraph" w:customStyle="1" w:styleId="TextStandardabsatz">
    <w:name w:val="Text Standardabsatz"/>
    <w:basedOn w:val="Standard"/>
    <w:qFormat/>
    <w:rsid w:val="00AD283E"/>
    <w:pPr>
      <w:spacing w:before="60" w:after="60" w:line="260" w:lineRule="atLeast"/>
      <w:jc w:val="left"/>
    </w:pPr>
    <w:rPr>
      <w:color w:val="000000"/>
      <w:sz w:val="21"/>
      <w:szCs w:val="24"/>
    </w:rPr>
  </w:style>
  <w:style w:type="table" w:styleId="Tabellenraster">
    <w:name w:val="Table Grid"/>
    <w:basedOn w:val="NormaleTabelle"/>
    <w:uiPriority w:val="59"/>
    <w:rsid w:val="00AD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Absatz-Standardschriftart"/>
    <w:rsid w:val="003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Erfahrungsaustausch der Landesförderinstitute</vt:lpstr>
    </vt:vector>
  </TitlesOfParts>
  <Company>ILB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Erfahrungsaustausch der Landesförderinstitute</dc:title>
  <dc:creator>illner</dc:creator>
  <cp:lastModifiedBy>Schatz, Barbara</cp:lastModifiedBy>
  <cp:revision>3</cp:revision>
  <cp:lastPrinted>2022-04-12T11:43:00Z</cp:lastPrinted>
  <dcterms:created xsi:type="dcterms:W3CDTF">2023-09-05T13:28:00Z</dcterms:created>
  <dcterms:modified xsi:type="dcterms:W3CDTF">2023-09-05T14:59:00Z</dcterms:modified>
</cp:coreProperties>
</file>